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880" w:firstLineChars="200"/>
        <w:jc w:val="center"/>
        <w:textAlignment w:val="auto"/>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湖州学院“官永義”奖学金评选实施办法</w:t>
      </w:r>
      <w:r>
        <w:rPr>
          <w:rFonts w:hint="eastAsia" w:ascii="方正小标宋简体" w:eastAsia="方正小标宋简体" w:hAnsiTheme="minorHAnsi" w:cstheme="minorBidi"/>
          <w:b w:val="0"/>
          <w:bCs w:val="0"/>
          <w:kern w:val="2"/>
          <w:sz w:val="44"/>
          <w:szCs w:val="44"/>
          <w:lang w:val="en-US" w:eastAsia="zh-CN" w:bidi="ar-SA"/>
        </w:rPr>
        <w:tab/>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964" w:firstLineChars="200"/>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inorHAnsi" w:cstheme="minorBidi"/>
          <w:sz w:val="32"/>
          <w:szCs w:val="32"/>
        </w:rPr>
      </w:pPr>
      <w:r>
        <w:rPr>
          <w:rFonts w:hint="eastAsia" w:ascii="仿宋_GB2312" w:eastAsia="仿宋_GB2312" w:hAnsiTheme="minorHAnsi" w:cstheme="minorBidi"/>
          <w:sz w:val="32"/>
          <w:szCs w:val="32"/>
          <w:lang w:val="en-US" w:eastAsia="zh-CN"/>
        </w:rPr>
        <w:t>“官永義”奖</w:t>
      </w:r>
      <w:r>
        <w:rPr>
          <w:rFonts w:hint="default" w:ascii="仿宋_GB2312" w:eastAsia="仿宋_GB2312" w:hAnsiTheme="minorHAnsi" w:cstheme="minorBidi"/>
          <w:sz w:val="32"/>
          <w:szCs w:val="32"/>
          <w:lang w:val="en-US" w:eastAsia="zh-CN"/>
        </w:rPr>
        <w:t>学金由</w:t>
      </w:r>
      <w:r>
        <w:rPr>
          <w:rFonts w:hint="eastAsia" w:ascii="仿宋_GB2312" w:eastAsia="仿宋_GB2312" w:hAnsiTheme="minorHAnsi" w:cstheme="minorBidi"/>
          <w:sz w:val="32"/>
          <w:szCs w:val="32"/>
          <w:lang w:val="en-US" w:eastAsia="zh-CN"/>
        </w:rPr>
        <w:t>香港“官永義”集团</w:t>
      </w:r>
      <w:r>
        <w:rPr>
          <w:rFonts w:hint="default" w:ascii="仿宋_GB2312" w:eastAsia="仿宋_GB2312" w:hAnsiTheme="minorHAnsi" w:cstheme="minorBidi"/>
          <w:sz w:val="32"/>
          <w:szCs w:val="32"/>
          <w:lang w:val="en-US" w:eastAsia="zh-CN"/>
        </w:rPr>
        <w:t>在湖州学院捐资设立，旨在促进学生素质的全面提高，鼓励学生的专业成才和个性发展，奖励表彰德智体</w:t>
      </w:r>
      <w:r>
        <w:rPr>
          <w:rFonts w:hint="eastAsia" w:ascii="仿宋_GB2312" w:eastAsia="仿宋_GB2312" w:hAnsiTheme="minorHAnsi" w:cstheme="minorBidi"/>
          <w:sz w:val="32"/>
          <w:szCs w:val="32"/>
          <w:lang w:val="en-US" w:eastAsia="zh-CN"/>
        </w:rPr>
        <w:t>美劳</w:t>
      </w:r>
      <w:r>
        <w:rPr>
          <w:rFonts w:hint="default" w:ascii="仿宋_GB2312" w:eastAsia="仿宋_GB2312" w:hAnsiTheme="minorHAnsi" w:cstheme="minorBidi"/>
          <w:sz w:val="32"/>
          <w:szCs w:val="32"/>
          <w:lang w:val="en-US" w:eastAsia="zh-CN"/>
        </w:rPr>
        <w:t>等方面表现特别优秀的学生。具体实施办法如下：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一、评选对象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default" w:ascii="仿宋_GB2312" w:eastAsia="仿宋_GB2312" w:hAnsiTheme="minorHAnsi" w:cstheme="minorBidi"/>
          <w:sz w:val="32"/>
          <w:szCs w:val="32"/>
          <w:lang w:val="en-US" w:eastAsia="zh-CN"/>
        </w:rPr>
        <w:t>全日制在校生中二年级以上（含二年级）的学生。</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评选</w:t>
      </w:r>
      <w:r>
        <w:rPr>
          <w:rFonts w:hint="eastAsia" w:ascii="黑体" w:hAnsi="黑体" w:eastAsia="黑体" w:cs="黑体"/>
          <w:sz w:val="32"/>
          <w:szCs w:val="32"/>
          <w:lang w:val="en-US" w:eastAsia="zh-CN"/>
        </w:rPr>
        <w:t>基本</w:t>
      </w:r>
      <w:r>
        <w:rPr>
          <w:rFonts w:hint="default" w:ascii="黑体" w:hAnsi="黑体" w:eastAsia="黑体" w:cs="黑体"/>
          <w:sz w:val="32"/>
          <w:szCs w:val="32"/>
        </w:rPr>
        <w:t>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（一）热爱社会主义祖国，拥护中国共产党的领导；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（二）遵守宪法和法律，遵守校纪校规，诚实守信，道德品质优良；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（三）学习勤奋刻苦，</w:t>
      </w:r>
      <w:r>
        <w:rPr>
          <w:rFonts w:hint="eastAsia" w:ascii="仿宋_GB2312" w:eastAsia="仿宋_GB2312" w:hAnsiTheme="minorHAnsi" w:cstheme="minorBidi"/>
          <w:sz w:val="32"/>
          <w:szCs w:val="32"/>
          <w:highlight w:val="none"/>
          <w:lang w:val="en-US" w:eastAsia="zh-CN"/>
        </w:rPr>
        <w:t>学习成绩排名在专业前10%，</w:t>
      </w:r>
      <w:r>
        <w:rPr>
          <w:rFonts w:hint="eastAsia" w:ascii="仿宋_GB2312" w:eastAsia="仿宋_GB2312" w:hAnsiTheme="minorHAnsi" w:cstheme="minorBidi"/>
          <w:sz w:val="32"/>
          <w:szCs w:val="32"/>
          <w:lang w:val="en-US" w:eastAsia="zh-CN"/>
        </w:rPr>
        <w:t>无不及格科目，体能测试达到合格及以上等级；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（四）综合素质评价达到所在二级学院规定标准；</w:t>
      </w:r>
    </w:p>
    <w:p>
      <w:pPr>
        <w:adjustRightInd w:val="0"/>
        <w:snapToGrid w:val="0"/>
        <w:spacing w:line="600" w:lineRule="exact"/>
        <w:ind w:firstLine="640" w:firstLineChars="200"/>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（五）</w:t>
      </w:r>
      <w:r>
        <w:rPr>
          <w:rFonts w:hint="eastAsia" w:ascii="仿宋_GB2312" w:eastAsia="仿宋_GB2312"/>
          <w:color w:val="auto"/>
          <w:sz w:val="32"/>
          <w:szCs w:val="32"/>
        </w:rPr>
        <w:t>在科研创新、专业技能、社会实践、综合素质等方面</w:t>
      </w:r>
      <w:r>
        <w:rPr>
          <w:rFonts w:hint="eastAsia" w:ascii="仿宋_GB2312" w:eastAsia="仿宋_GB2312"/>
          <w:color w:val="auto"/>
          <w:sz w:val="32"/>
          <w:szCs w:val="32"/>
          <w:lang w:val="en-US" w:eastAsia="zh-CN"/>
        </w:rPr>
        <w:t>特别</w:t>
      </w:r>
      <w:r>
        <w:rPr>
          <w:rFonts w:hint="eastAsia" w:ascii="仿宋_GB2312" w:eastAsia="仿宋_GB2312"/>
          <w:color w:val="auto"/>
          <w:sz w:val="32"/>
          <w:szCs w:val="32"/>
        </w:rPr>
        <w:t>突出</w:t>
      </w:r>
      <w:r>
        <w:rPr>
          <w:rFonts w:hint="eastAsia" w:ascii="仿宋_GB2312" w:eastAsia="仿宋_GB2312"/>
          <w:color w:val="auto"/>
          <w:sz w:val="32"/>
          <w:szCs w:val="32"/>
          <w:lang w:val="en-US" w:eastAsia="zh-CN"/>
        </w:rPr>
        <w:t>的给予倾斜</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（六）“官永義”奖学金与国家奖学金、国家励志奖学金、省政府奖学金以及其他外设类奖学金不可以兼评；与学校类校长奖学金、特等奖学金不可以兼评；与学校类</w:t>
      </w:r>
      <w:r>
        <w:rPr>
          <w:rFonts w:hint="eastAsia" w:ascii="仿宋_GB2312" w:eastAsia="仿宋_GB2312"/>
          <w:sz w:val="32"/>
          <w:szCs w:val="32"/>
          <w:lang w:val="en-US" w:eastAsia="zh-CN"/>
        </w:rPr>
        <w:t>一、二、三等</w:t>
      </w:r>
      <w:r>
        <w:rPr>
          <w:rFonts w:hint="eastAsia" w:ascii="仿宋_GB2312" w:eastAsia="仿宋_GB2312" w:hAnsiTheme="minorHAnsi" w:cstheme="minorBidi"/>
          <w:sz w:val="32"/>
          <w:szCs w:val="32"/>
          <w:lang w:val="en-US" w:eastAsia="zh-CN"/>
        </w:rPr>
        <w:t>奖学金可以兼评，荣誉兼得，奖金就高。</w:t>
      </w:r>
    </w:p>
    <w:p>
      <w:pPr>
        <w:spacing w:line="520" w:lineRule="exact"/>
        <w:ind w:firstLine="640" w:firstLineChars="200"/>
        <w:rPr>
          <w:rFonts w:hint="eastAsia" w:ascii="仿宋_GB2312" w:eastAsia="仿宋_GB2312" w:hAnsiTheme="minorHAnsi" w:cstheme="minorBidi"/>
          <w:sz w:val="32"/>
          <w:szCs w:val="32"/>
          <w:lang w:val="en-US" w:eastAsia="zh-CN"/>
        </w:rPr>
      </w:pPr>
      <w:r>
        <w:rPr>
          <w:rFonts w:hint="default" w:ascii="黑体" w:hAnsi="黑体" w:eastAsia="黑体" w:cs="黑体"/>
          <w:sz w:val="32"/>
          <w:szCs w:val="32"/>
        </w:rPr>
        <w:t>三、评选名额及奖金额度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每年用于奖学金发放的总额度为4万元人民币，每年学校奖励品学兼优学生10名，奖励金额为4000元/学年/人。</w:t>
      </w:r>
    </w:p>
    <w:p>
      <w:pPr>
        <w:spacing w:line="520" w:lineRule="exact"/>
        <w:ind w:firstLine="640" w:firstLineChars="200"/>
        <w:rPr>
          <w:rFonts w:hint="default"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、评选办法与程序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（一）学校及二级学院通过多种形式大力宣传“官永義”奖学金政策，确保所有学生知晓“官永義”奖学金申请时间、条件和评审程序。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（二）学生根据“官永義”奖学金基本申请条件及其他有关规定，向所在二级学院提出申请，并递交申请审批表。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三）二级学院奖学金评审领导小组要组织好申请学生的资格审查和评审工作。根据学校下达的名额，采取公正公开公平的方法，展开“官永義”奖学金获奖学生初步名单评定。评选结束后，在学院内公示5个工作日。如师生有异议，评审组应在接到异议材料的2个工作日内予以答复。如情况属实，应做出调整。公示无异议后，将评审结果报学校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（五）学校奖学金评审领导小组认真审核各二级学院推荐上报的奖学金获奖学生评审材料，提出本校当年“官永義”奖学金获奖学生建议名单，在校内进行</w:t>
      </w:r>
      <w:bookmarkStart w:id="0" w:name="_GoBack"/>
      <w:bookmarkEnd w:id="0"/>
      <w:r>
        <w:rPr>
          <w:rFonts w:hint="eastAsia" w:ascii="仿宋_GB2312" w:eastAsia="仿宋_GB2312" w:hAnsiTheme="minorHAnsi" w:cstheme="minorBidi"/>
          <w:sz w:val="32"/>
          <w:szCs w:val="32"/>
          <w:lang w:val="en-US" w:eastAsia="zh-CN"/>
        </w:rPr>
        <w:t>5个工作日的公示。如师生有异议，评审组应在接到异议材料的2个工作日内予以答复。如情况属实，应做出调整。公示无异议后，将评审结果提交学校领导审定。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inorHAnsi" w:cstheme="minorBidi"/>
          <w:sz w:val="32"/>
          <w:szCs w:val="32"/>
          <w:lang w:val="en-US" w:eastAsia="zh-CN"/>
        </w:rPr>
      </w:pPr>
      <w:r>
        <w:rPr>
          <w:rFonts w:hint="eastAsia" w:ascii="仿宋_GB2312" w:eastAsia="仿宋_GB2312" w:hAnsiTheme="minorHAnsi" w:cstheme="minorBidi"/>
          <w:sz w:val="32"/>
          <w:szCs w:val="32"/>
          <w:lang w:val="en-US" w:eastAsia="zh-CN"/>
        </w:rPr>
        <w:t>（六）二级学院要根据本办法及相关规定，制定具体的评审规程，报学校学生处学生资助管理中心备案。</w:t>
      </w:r>
    </w:p>
    <w:p>
      <w:pPr>
        <w:spacing w:line="520" w:lineRule="exact"/>
        <w:ind w:firstLine="640" w:firstLineChars="200"/>
        <w:rPr>
          <w:rFonts w:hint="default" w:ascii="仿宋" w:hAnsi="仿宋" w:eastAsia="仿宋" w:cs="仿宋"/>
          <w:b w:val="0"/>
          <w:bCs w:val="0"/>
          <w:i w:val="0"/>
          <w:iCs w:val="0"/>
          <w:caps w:val="0"/>
          <w:color w:val="282626"/>
          <w:spacing w:val="0"/>
          <w:kern w:val="0"/>
          <w:sz w:val="24"/>
          <w:szCs w:val="24"/>
          <w:shd w:val="clear" w:color="auto" w:fill="FFFFFF"/>
          <w:lang w:val="en-US" w:eastAsia="zh-CN" w:bidi="ar"/>
        </w:rPr>
      </w:pPr>
      <w:r>
        <w:rPr>
          <w:rFonts w:hint="eastAsia" w:ascii="黑体" w:hAnsi="黑体" w:eastAsia="黑体" w:cs="黑体"/>
          <w:sz w:val="32"/>
          <w:szCs w:val="32"/>
          <w:lang w:val="en-US" w:eastAsia="zh-CN"/>
        </w:rPr>
        <w:t>五、本评选实施办法由湖州学院学生处负责解释。</w:t>
      </w:r>
    </w:p>
    <w:sectPr>
      <w:footerReference r:id="rId3" w:type="default"/>
      <w:pgSz w:w="11906" w:h="16838"/>
      <w:pgMar w:top="1984" w:right="1531" w:bottom="1984" w:left="1531"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55152B"/>
    <w:multiLevelType w:val="singleLevel"/>
    <w:tmpl w:val="0855152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910311"/>
    <w:rsid w:val="010A598C"/>
    <w:rsid w:val="032B7285"/>
    <w:rsid w:val="04D10D48"/>
    <w:rsid w:val="0CC95C15"/>
    <w:rsid w:val="0D5306DB"/>
    <w:rsid w:val="120D2728"/>
    <w:rsid w:val="12150B9C"/>
    <w:rsid w:val="1DD51FC9"/>
    <w:rsid w:val="209F28A9"/>
    <w:rsid w:val="20DC185B"/>
    <w:rsid w:val="21D068FA"/>
    <w:rsid w:val="21DA4E1B"/>
    <w:rsid w:val="22134E6B"/>
    <w:rsid w:val="246E3333"/>
    <w:rsid w:val="25C20BE3"/>
    <w:rsid w:val="266A6214"/>
    <w:rsid w:val="2AF54177"/>
    <w:rsid w:val="3084672A"/>
    <w:rsid w:val="345F1868"/>
    <w:rsid w:val="34D12EB8"/>
    <w:rsid w:val="3BBD3110"/>
    <w:rsid w:val="3F262292"/>
    <w:rsid w:val="400133C7"/>
    <w:rsid w:val="420F6C1E"/>
    <w:rsid w:val="487F71DB"/>
    <w:rsid w:val="4C871C90"/>
    <w:rsid w:val="507A2CAA"/>
    <w:rsid w:val="5A6367D9"/>
    <w:rsid w:val="5C7608BF"/>
    <w:rsid w:val="66217CAD"/>
    <w:rsid w:val="6C2334C3"/>
    <w:rsid w:val="6C5825E9"/>
    <w:rsid w:val="6C910311"/>
    <w:rsid w:val="6E3C0E3E"/>
    <w:rsid w:val="6F415EF5"/>
    <w:rsid w:val="6FAB44D0"/>
    <w:rsid w:val="73BD55C2"/>
    <w:rsid w:val="74C164F3"/>
    <w:rsid w:val="77E652F4"/>
    <w:rsid w:val="7FE36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2021-09-02T23:22:00Z</dcterms:created>
  <dc:creator>陈燕</dc:creator>
  <cp:lastModifiedBy>chenyan</cp:lastModifiedBy>
  <cp:lastPrinted>2021-11-12T02:44:00Z</cp:lastPrinted>
  <dcterms:modified xsi:type="dcterms:W3CDTF">2021-11-17T05:29:24Z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03CD31E12C064411998E522269825DB3</vt:lpwstr>
  </property>
</Properties>
</file>