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default" w:ascii="黑体" w:hAnsi="黑体" w:eastAsia="黑体" w:cs="黑体"/>
          <w:b/>
          <w:bCs/>
          <w:color w:val="3C3C3C"/>
          <w:sz w:val="30"/>
          <w:szCs w:val="30"/>
          <w:lang w:val="en-US" w:eastAsia="zh-CN"/>
        </w:rPr>
      </w:pPr>
      <w:r>
        <w:rPr>
          <w:rFonts w:hint="eastAsia" w:ascii="方正小标宋简体" w:eastAsia="方正小标宋简体" w:hAnsiTheme="minorHAnsi" w:cstheme="minorBidi"/>
          <w:b w:val="0"/>
          <w:bCs w:val="0"/>
          <w:kern w:val="2"/>
          <w:sz w:val="44"/>
          <w:szCs w:val="44"/>
          <w:lang w:val="en-US" w:eastAsia="zh-CN" w:bidi="ar-SA"/>
        </w:rPr>
        <w:t>湖州学院“官永義”助学金评选实施办法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仿宋" w:hAnsi="仿宋" w:eastAsia="仿宋" w:cs="仿宋"/>
          <w:b w:val="0"/>
          <w:bCs w:val="0"/>
          <w:i w:val="0"/>
          <w:iCs w:val="0"/>
          <w:caps w:val="0"/>
          <w:color w:val="282626"/>
          <w:spacing w:val="0"/>
          <w:kern w:val="0"/>
          <w:sz w:val="24"/>
          <w:szCs w:val="24"/>
          <w:shd w:val="clear" w:color="auto"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“官永義”助学金</w:t>
      </w:r>
      <w:r>
        <w:rPr>
          <w:rFonts w:hint="default" w:ascii="仿宋_GB2312" w:eastAsia="仿宋_GB2312" w:hAnsiTheme="minorHAnsi" w:cstheme="minorBidi"/>
          <w:sz w:val="32"/>
          <w:szCs w:val="32"/>
          <w:lang w:val="en-US" w:eastAsia="zh-CN"/>
        </w:rPr>
        <w:t>由</w:t>
      </w:r>
      <w:r>
        <w:rPr>
          <w:rFonts w:hint="eastAsia" w:ascii="仿宋_GB2312" w:eastAsia="仿宋_GB2312" w:hAnsiTheme="minorHAnsi" w:cstheme="minorBidi"/>
          <w:sz w:val="32"/>
          <w:szCs w:val="32"/>
          <w:lang w:val="en-US" w:eastAsia="zh-CN"/>
        </w:rPr>
        <w:t>香港“官永義”集团</w:t>
      </w:r>
      <w:r>
        <w:rPr>
          <w:rFonts w:hint="default" w:ascii="仿宋_GB2312" w:eastAsia="仿宋_GB2312" w:hAnsiTheme="minorHAnsi" w:cstheme="minorBidi"/>
          <w:sz w:val="32"/>
          <w:szCs w:val="32"/>
          <w:lang w:val="en-US" w:eastAsia="zh-CN"/>
        </w:rPr>
        <w:t>在湖州学院捐资设立，旨在鼓励家庭经济困难学生勤奋学习、立志成才、锐意进取、报效祖国。</w:t>
      </w:r>
      <w:r>
        <w:rPr>
          <w:rFonts w:hint="eastAsia" w:ascii="仿宋_GB2312" w:eastAsia="仿宋_GB2312" w:hAnsiTheme="minorHAnsi" w:cstheme="minorBidi"/>
          <w:sz w:val="32"/>
          <w:szCs w:val="32"/>
          <w:lang w:val="en-US" w:eastAsia="zh-CN"/>
        </w:rPr>
        <w:t>为</w:t>
      </w:r>
      <w:r>
        <w:rPr>
          <w:rFonts w:hint="default" w:ascii="仿宋_GB2312" w:eastAsia="仿宋_GB2312" w:hAnsiTheme="minorHAnsi" w:cstheme="minorBidi"/>
          <w:sz w:val="32"/>
          <w:szCs w:val="32"/>
          <w:lang w:val="en-US" w:eastAsia="zh-CN"/>
        </w:rPr>
        <w:t>充分发挥</w:t>
      </w:r>
      <w:r>
        <w:rPr>
          <w:rFonts w:hint="eastAsia" w:ascii="仿宋_GB2312" w:eastAsia="仿宋_GB2312" w:hAnsiTheme="minorHAnsi" w:cstheme="minorBidi"/>
          <w:sz w:val="32"/>
          <w:szCs w:val="32"/>
          <w:lang w:val="en-US" w:eastAsia="zh-CN"/>
        </w:rPr>
        <w:t>助学金</w:t>
      </w:r>
      <w:r>
        <w:rPr>
          <w:rFonts w:hint="default" w:ascii="仿宋_GB2312" w:eastAsia="仿宋_GB2312" w:hAnsiTheme="minorHAnsi" w:cstheme="minorBidi"/>
          <w:sz w:val="32"/>
          <w:szCs w:val="32"/>
          <w:lang w:val="en-US" w:eastAsia="zh-CN"/>
        </w:rPr>
        <w:t>在培育祖国建设英才中的作用，特制定本评选实施</w:t>
      </w:r>
      <w:r>
        <w:rPr>
          <w:rFonts w:hint="eastAsia" w:ascii="仿宋_GB2312" w:eastAsia="仿宋_GB2312" w:hAnsiTheme="minorHAnsi" w:cstheme="minorBidi"/>
          <w:sz w:val="32"/>
          <w:szCs w:val="32"/>
          <w:lang w:val="en-US" w:eastAsia="zh-CN"/>
        </w:rPr>
        <w:t>办法</w:t>
      </w:r>
      <w:r>
        <w:rPr>
          <w:rFonts w:hint="default" w:ascii="仿宋_GB2312" w:eastAsia="仿宋_GB2312" w:hAnsiTheme="minorHAnsi" w:cstheme="minorBidi"/>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一、评选对象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default" w:ascii="仿宋_GB2312" w:eastAsia="仿宋_GB2312" w:hAnsiTheme="minorHAnsi" w:cstheme="minorBidi"/>
          <w:sz w:val="32"/>
          <w:szCs w:val="32"/>
          <w:lang w:val="en-US" w:eastAsia="zh-CN"/>
        </w:rPr>
        <w:t>全日制在校生中的家庭经济困难学生。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i w:val="0"/>
          <w:iCs w:val="0"/>
          <w:caps w:val="0"/>
          <w:color w:val="282626"/>
          <w:spacing w:val="0"/>
          <w:kern w:val="0"/>
          <w:sz w:val="24"/>
          <w:szCs w:val="24"/>
          <w:shd w:val="clear" w:color="auto" w:fill="FFFFFF"/>
          <w:lang w:val="en-US" w:eastAsia="zh-CN" w:bidi="ar"/>
        </w:rPr>
      </w:pPr>
      <w:r>
        <w:rPr>
          <w:rFonts w:hint="default" w:ascii="黑体" w:hAnsi="黑体" w:eastAsia="黑体" w:cs="黑体"/>
          <w:sz w:val="32"/>
          <w:szCs w:val="32"/>
          <w:lang w:val="en-US" w:eastAsia="zh-CN"/>
        </w:rPr>
        <w:t>二、评选基本条件</w:t>
      </w:r>
    </w:p>
    <w:p>
      <w:pPr>
        <w:widowControl/>
        <w:spacing w:line="560" w:lineRule="exact"/>
        <w:ind w:firstLine="640"/>
        <w:jc w:val="left"/>
        <w:rPr>
          <w:rFonts w:ascii="仿宋_GB2312" w:eastAsia="仿宋_GB2312"/>
          <w:sz w:val="32"/>
          <w:szCs w:val="32"/>
        </w:rPr>
      </w:pPr>
      <w:r>
        <w:rPr>
          <w:rFonts w:hint="eastAsia" w:ascii="仿宋_GB2312" w:eastAsia="仿宋_GB2312"/>
          <w:sz w:val="32"/>
          <w:szCs w:val="32"/>
        </w:rPr>
        <w:t>（一）热爱社会主义祖国，拥护中国共产党的领导；</w:t>
      </w:r>
    </w:p>
    <w:p>
      <w:pPr>
        <w:widowControl/>
        <w:spacing w:line="560" w:lineRule="exact"/>
        <w:ind w:firstLine="640"/>
        <w:jc w:val="left"/>
        <w:rPr>
          <w:rFonts w:hint="eastAsia" w:ascii="仿宋_GB2312" w:eastAsia="仿宋_GB2312"/>
          <w:sz w:val="32"/>
          <w:szCs w:val="32"/>
        </w:rPr>
      </w:pPr>
      <w:r>
        <w:rPr>
          <w:rFonts w:hint="eastAsia" w:ascii="仿宋_GB2312" w:eastAsia="仿宋_GB2312"/>
          <w:sz w:val="32"/>
          <w:szCs w:val="32"/>
        </w:rPr>
        <w:t>（二）遵守宪法和法律，遵守学校规章制度</w:t>
      </w:r>
      <w:r>
        <w:rPr>
          <w:rFonts w:hint="eastAsia" w:ascii="仿宋_GB2312" w:eastAsia="仿宋_GB2312"/>
          <w:sz w:val="32"/>
          <w:szCs w:val="32"/>
          <w:lang w:eastAsia="zh-CN"/>
        </w:rPr>
        <w:t>，</w:t>
      </w:r>
      <w:r>
        <w:rPr>
          <w:rFonts w:hint="eastAsia" w:ascii="仿宋_GB2312" w:eastAsia="仿宋_GB2312"/>
          <w:sz w:val="32"/>
          <w:szCs w:val="32"/>
        </w:rPr>
        <w:t>诚实守信，生活俭朴；</w:t>
      </w:r>
    </w:p>
    <w:p>
      <w:pPr>
        <w:widowControl/>
        <w:spacing w:line="560" w:lineRule="exact"/>
        <w:ind w:firstLine="640"/>
        <w:jc w:val="left"/>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家庭经济特别困难，学习勤奋，综合素质良好</w:t>
      </w:r>
      <w:r>
        <w:rPr>
          <w:rFonts w:hint="eastAsia" w:ascii="仿宋_GB2312" w:eastAsia="仿宋_GB2312"/>
          <w:sz w:val="32"/>
          <w:szCs w:val="32"/>
          <w:lang w:eastAsia="zh-CN"/>
        </w:rPr>
        <w:t>；</w:t>
      </w:r>
    </w:p>
    <w:p>
      <w:pPr>
        <w:widowControl/>
        <w:spacing w:line="560" w:lineRule="exact"/>
        <w:ind w:firstLine="640"/>
        <w:jc w:val="left"/>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四</w:t>
      </w:r>
      <w:r>
        <w:rPr>
          <w:rFonts w:hint="eastAsia" w:ascii="仿宋_GB2312" w:eastAsia="仿宋_GB2312"/>
          <w:sz w:val="32"/>
          <w:szCs w:val="32"/>
        </w:rPr>
        <w:t>）参与集体活动、社会公益服务突出的优先考虑。</w:t>
      </w:r>
    </w:p>
    <w:p>
      <w:pPr>
        <w:widowControl/>
        <w:spacing w:line="560" w:lineRule="exact"/>
        <w:ind w:firstLine="640"/>
        <w:jc w:val="left"/>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五</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官永義</w:t>
      </w:r>
      <w:r>
        <w:rPr>
          <w:rFonts w:hint="eastAsia" w:ascii="仿宋_GB2312" w:eastAsia="仿宋_GB2312"/>
          <w:sz w:val="32"/>
          <w:szCs w:val="32"/>
          <w:lang w:eastAsia="zh-CN"/>
        </w:rPr>
        <w:t>”助学金</w:t>
      </w:r>
      <w:r>
        <w:rPr>
          <w:rFonts w:hint="eastAsia" w:ascii="仿宋_GB2312" w:eastAsia="仿宋_GB2312"/>
          <w:sz w:val="32"/>
          <w:szCs w:val="32"/>
        </w:rPr>
        <w:t>与国家奖学金、国家</w:t>
      </w:r>
      <w:r>
        <w:rPr>
          <w:rFonts w:hint="eastAsia" w:ascii="仿宋_GB2312" w:eastAsia="仿宋_GB2312"/>
          <w:sz w:val="32"/>
          <w:szCs w:val="32"/>
          <w:lang w:val="en-US" w:eastAsia="zh-CN"/>
        </w:rPr>
        <w:t>励志奖学金</w:t>
      </w:r>
      <w:r>
        <w:rPr>
          <w:rFonts w:hint="eastAsia" w:ascii="仿宋_GB2312" w:eastAsia="仿宋_GB2312"/>
          <w:sz w:val="32"/>
          <w:szCs w:val="32"/>
        </w:rPr>
        <w:t>、省政府奖学金以及其他外设类奖学金不可以兼评；与学校类奖学金可以兼评，荣誉、奖金兼得。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三、评选名额及奖金额度</w:t>
      </w:r>
    </w:p>
    <w:p>
      <w:pPr>
        <w:widowControl/>
        <w:snapToGrid w:val="0"/>
        <w:spacing w:line="560" w:lineRule="exact"/>
        <w:ind w:firstLine="540"/>
        <w:jc w:val="left"/>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每年用于助学金发放的总额度为6万元人民币，每年学校评选出</w:t>
      </w:r>
      <w:r>
        <w:rPr>
          <w:rFonts w:hint="eastAsia" w:ascii="仿宋_GB2312" w:eastAsia="仿宋_GB2312"/>
          <w:sz w:val="32"/>
          <w:szCs w:val="32"/>
        </w:rPr>
        <w:t>家庭经济困难</w:t>
      </w:r>
      <w:r>
        <w:rPr>
          <w:rFonts w:hint="eastAsia" w:ascii="仿宋_GB2312" w:eastAsia="仿宋_GB2312" w:hAnsiTheme="minorHAnsi" w:cstheme="minorBidi"/>
          <w:sz w:val="32"/>
          <w:szCs w:val="32"/>
          <w:lang w:val="en-US" w:eastAsia="zh-CN"/>
        </w:rPr>
        <w:t>学生30名，资助金额为2000元/学年/人。根据各二级学院当年家困生人数占比进行名额划分。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四、评选办法与程序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（一）学校及二级学院通过多种形式大力宣传“官永義”助学金政策，确保所有学生知晓“官永義”助学金申请时间、条件和评审程序。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（二）学生根据“官永義”助学金基本申请条件及其他有关规定，向所在二级学院提出申请，并递交申请审批表。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三）二级学院助学金评审领导小组要组织好申请学生的资格审查和评审工作。根据学校下达的名额，采取公正公开公平的方法，展开“官永義”助学金受助学生初步名单评定。评选结束后，在学院内公示5个工作日。如师生有异议，评审组应在接到异议材料的2个工作日内予以答复。如情况属实，应做出调整。公示无异议后，将评审结果报学校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（五）学校助学金评审领导小组认真审核各二级学院推荐上报的受助学生评审材料，提出本校当年“官永義”助学金受助</w:t>
      </w:r>
      <w:bookmarkStart w:id="0" w:name="_GoBack"/>
      <w:bookmarkEnd w:id="0"/>
      <w:r>
        <w:rPr>
          <w:rFonts w:hint="eastAsia" w:ascii="仿宋_GB2312" w:eastAsia="仿宋_GB2312" w:hAnsiTheme="minorHAnsi" w:cstheme="minorBidi"/>
          <w:sz w:val="32"/>
          <w:szCs w:val="32"/>
          <w:lang w:val="en-US" w:eastAsia="zh-CN"/>
        </w:rPr>
        <w:t>学生建议名单，在校内进行5个工作日的公示。如师生有异议，评审组应在接到异议材料的2个工作日内予以答复。如情况属实，应做出调整。公示无异议后，将评审结果提交学校领导审定。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（六）二级学院要根据本办法及相关规定，制定具体的评审规程，报学校学生处学生资助管理中心备案。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五、本评选实施办法由湖州学院学生处负责解释。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b w:val="0"/>
          <w:bCs w:val="0"/>
          <w:i w:val="0"/>
          <w:iCs w:val="0"/>
          <w:caps w:val="0"/>
          <w:color w:val="282626"/>
          <w:spacing w:val="0"/>
          <w:kern w:val="0"/>
          <w:sz w:val="24"/>
          <w:szCs w:val="24"/>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2" w:firstLineChars="200"/>
        <w:jc w:val="left"/>
        <w:textAlignment w:val="auto"/>
        <w:rPr>
          <w:rFonts w:hint="eastAsia" w:ascii="仿宋" w:hAnsi="仿宋" w:eastAsia="仿宋" w:cs="仿宋"/>
          <w:b/>
          <w:bCs/>
          <w:i w:val="0"/>
          <w:iCs w:val="0"/>
          <w:caps w:val="0"/>
          <w:color w:val="282626"/>
          <w:spacing w:val="0"/>
          <w:kern w:val="0"/>
          <w:sz w:val="28"/>
          <w:szCs w:val="28"/>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2" w:firstLineChars="200"/>
        <w:jc w:val="left"/>
        <w:textAlignment w:val="auto"/>
        <w:rPr>
          <w:rFonts w:hint="default" w:ascii="仿宋" w:hAnsi="仿宋" w:eastAsia="仿宋" w:cs="仿宋"/>
          <w:b/>
          <w:bCs/>
          <w:i w:val="0"/>
          <w:iCs w:val="0"/>
          <w:caps w:val="0"/>
          <w:color w:val="282626"/>
          <w:spacing w:val="0"/>
          <w:kern w:val="0"/>
          <w:sz w:val="28"/>
          <w:szCs w:val="28"/>
          <w:shd w:val="clear" w:color="auto" w:fill="FFFFFF"/>
          <w:lang w:val="en-US" w:eastAsia="zh-CN" w:bidi="ar"/>
        </w:rPr>
      </w:pPr>
    </w:p>
    <w:sectPr>
      <w:footerReference r:id="rId3" w:type="default"/>
      <w:pgSz w:w="11906" w:h="16838"/>
      <w:pgMar w:top="1984" w:right="1531" w:bottom="1984" w:left="1531" w:header="851" w:footer="141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910311"/>
    <w:rsid w:val="00852D87"/>
    <w:rsid w:val="010A598C"/>
    <w:rsid w:val="04754C22"/>
    <w:rsid w:val="04B14F3D"/>
    <w:rsid w:val="04D10D48"/>
    <w:rsid w:val="0BA95DF1"/>
    <w:rsid w:val="0D5306DB"/>
    <w:rsid w:val="12150B9C"/>
    <w:rsid w:val="13163BBD"/>
    <w:rsid w:val="14751CA0"/>
    <w:rsid w:val="1DD51FC9"/>
    <w:rsid w:val="21DA4E1B"/>
    <w:rsid w:val="25C20BE3"/>
    <w:rsid w:val="2EF65D10"/>
    <w:rsid w:val="31641EFB"/>
    <w:rsid w:val="345F1868"/>
    <w:rsid w:val="38550204"/>
    <w:rsid w:val="38691C49"/>
    <w:rsid w:val="3D540F64"/>
    <w:rsid w:val="3F675AD6"/>
    <w:rsid w:val="400133C7"/>
    <w:rsid w:val="41F337BE"/>
    <w:rsid w:val="487F71DB"/>
    <w:rsid w:val="4B144EB2"/>
    <w:rsid w:val="4CD06BA5"/>
    <w:rsid w:val="4CF86D5C"/>
    <w:rsid w:val="4D461A8B"/>
    <w:rsid w:val="4D626408"/>
    <w:rsid w:val="507A2CAA"/>
    <w:rsid w:val="5B7E4782"/>
    <w:rsid w:val="6C5825E9"/>
    <w:rsid w:val="6C910311"/>
    <w:rsid w:val="71111A98"/>
    <w:rsid w:val="74C164F3"/>
    <w:rsid w:val="76F338AF"/>
    <w:rsid w:val="7ABA7F09"/>
    <w:rsid w:val="7B527C2F"/>
    <w:rsid w:val="7D311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2021-09-02T23:22:00Z</dcterms:created>
  <dc:creator>陈燕</dc:creator>
  <cp:lastModifiedBy>chenyan</cp:lastModifiedBy>
  <cp:lastPrinted>2021-11-17T03:29:00Z</cp:lastPrinted>
  <dcterms:modified xsi:type="dcterms:W3CDTF">2021-11-17T05:37:55Z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03CD31E12C064411998E522269825DB3</vt:lpwstr>
  </property>
</Properties>
</file>